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g"/>
  <Default Extension="png" ContentType="image/png"/>
  <Default Extension="bmp" ContentType="image/bmp"/>
  <Default Extension="gif" ContentType="image/gif"/>
  <Default Extension="tif" ContentType="image/tif"/>
  <Default Extension="pdf" ContentType="application/pdf"/>
  <Default Extension="mov" ContentType="application/movie"/>
  <Default Extension="vml" ContentType="application/vnd.openxmlformats-officedocument.vmlDrawing"/>
  <Default Extension="xlsx" ContentType="application/vnd.openxmlformats-officedocument.spreadsheetml.sheet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media/image1.jpeg" ContentType="image/jpeg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</Relationships>

</file>

<file path=word/document.xml><?xml version="1.0" encoding="utf-8"?>
<w:document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body>
    <w:p>
      <w:pPr>
        <w:pStyle w:val="Standard"/>
        <w:pageBreakBefore w:val="1"/>
        <w:spacing w:line="240" w:lineRule="auto"/>
        <w:jc w:val="both"/>
      </w:pPr>
      <w:r>
        <mc:AlternateContent>
          <mc:Choice Requires="wpg">
            <w:drawing xmlns:a="http://schemas.openxmlformats.org/drawingml/2006/main">
              <wp:anchor distT="0" distB="0" distL="0" distR="0" simplePos="0" relativeHeight="251660288" behindDoc="0" locked="0" layoutInCell="1" allowOverlap="1">
                <wp:simplePos x="0" y="0"/>
                <wp:positionH relativeFrom="margin">
                  <wp:posOffset>4439629</wp:posOffset>
                </wp:positionH>
                <wp:positionV relativeFrom="line">
                  <wp:posOffset>0</wp:posOffset>
                </wp:positionV>
                <wp:extent cx="1661169" cy="1661169"/>
                <wp:effectExtent l="0" t="0" r="0" b="0"/>
                <wp:wrapSquare wrapText="bothSides" distL="0" distR="0" distT="0" distB="0"/>
                <wp:docPr id="1073741828" name="officeArt object" descr="Gruppe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661169" cy="1661169"/>
                          <a:chOff x="0" y="0"/>
                          <a:chExt cx="1661168" cy="1661168"/>
                        </a:xfrm>
                      </wpg:grpSpPr>
                      <wps:wsp>
                        <wps:cNvPr id="1073741826" name="Quadrat"/>
                        <wps:cNvSpPr/>
                        <wps:spPr>
                          <a:xfrm>
                            <a:off x="0" y="0"/>
                            <a:ext cx="1661169" cy="1661169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12700" cap="flat">
                            <a:noFill/>
                            <a:miter lim="400000"/>
                          </a:ln>
                          <a:effectLst/>
                        </wps:spPr>
                        <wps:bodyPr/>
                      </wps:wsp>
                      <pic:pic xmlns:pic="http://schemas.openxmlformats.org/drawingml/2006/picture">
                        <pic:nvPicPr>
                          <pic:cNvPr id="1073741827" name="image.png" descr="image.png"/>
                          <pic:cNvPicPr>
                            <a:picLocks noChangeAspect="1"/>
                          </pic:cNvPicPr>
                        </pic:nvPicPr>
                        <pic:blipFill>
                          <a:blip r:embed="rId4">
                            <a:extLst/>
                          </a:blip>
                          <a:srcRect l="0" t="0" r="0" b="0"/>
                          <a:stretch>
                            <a:fillRect/>
                          </a:stretch>
                        </pic:blipFill>
                        <pic:spPr>
                          <a:xfrm>
                            <a:off x="430" y="430"/>
                            <a:ext cx="1660308" cy="1660308"/>
                          </a:xfrm>
                          <a:prstGeom prst="rect">
                            <a:avLst/>
                          </a:prstGeom>
                          <a:ln w="12700" cap="flat">
                            <a:noFill/>
                            <a:miter lim="400000"/>
                          </a:ln>
                          <a:effectLst/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id="_x0000_s1026" style="visibility:visible;position:absolute;margin-left:349.6pt;margin-top:0.0pt;width:130.8pt;height:130.8pt;z-index:251660288;mso-position-horizontal:absolute;mso-position-horizontal-relative:margin;mso-position-vertical:absolute;mso-position-vertical-relative:line;mso-wrap-distance-left:0.0pt;mso-wrap-distance-top:0.0pt;mso-wrap-distance-right:0.0pt;mso-wrap-distance-bottom:0.0pt;" coordorigin="0,0" coordsize="1661168,1661168">
                <w10:wrap type="square" side="bothSides" anchorx="margin"/>
                <v:rect id="_x0000_s1027" style="position:absolute;left:0;top:0;width:1661168;height:1661168;">
                  <v:fill color="#FFFFFF" opacity="100.0%" type="solid"/>
                  <v:stroke on="f" weight="1.0pt" dashstyle="solid" endcap="flat" miterlimit="400.0%" joinstyle="miter" linestyle="single" startarrow="none" startarrowwidth="medium" startarrowlength="medium" endarrow="none" endarrowwidth="medium" endarrowlength="medium"/>
                </v:rect>
                <v:shape id="_x0000_s1028" type="#_x0000_t75" style="position:absolute;left:431;top:431;width:1660307;height:1660307;">
                  <v:imagedata r:id="rId4" o:title="image.png"/>
                </v:shape>
              </v:group>
            </w:pict>
          </mc:Fallback>
        </mc:AlternateContent>
      </w:r>
      <w:r>
        <w:rPr>
          <w:rFonts w:ascii="Arial" w:hAnsi="Arial"/>
          <w:b w:val="1"/>
          <w:bCs w:val="1"/>
        </w:rPr>
        <w:tab/>
        <w:tab/>
        <w:tab/>
        <w:tab/>
        <w:tab/>
      </w:r>
    </w:p>
    <w:p>
      <w:pPr>
        <w:pStyle w:val="Standard"/>
        <w:tabs>
          <w:tab w:val="left" w:pos="1470"/>
        </w:tabs>
        <w:spacing w:after="0" w:line="300" w:lineRule="auto"/>
        <w:jc w:val="both"/>
      </w:pPr>
      <w:r>
        <mc:AlternateContent>
          <mc:Choice Requires="wpg">
            <w:drawing xmlns:a="http://schemas.openxmlformats.org/drawingml/2006/main">
              <wp:anchor distT="0" distB="0" distL="0" distR="0" simplePos="0" relativeHeight="251659264" behindDoc="0" locked="0" layoutInCell="1" allowOverlap="1">
                <wp:simplePos x="0" y="0"/>
                <wp:positionH relativeFrom="column">
                  <wp:posOffset>3733165</wp:posOffset>
                </wp:positionH>
                <wp:positionV relativeFrom="line">
                  <wp:posOffset>95250</wp:posOffset>
                </wp:positionV>
                <wp:extent cx="15241" cy="15241"/>
                <wp:effectExtent l="0" t="0" r="0" b="0"/>
                <wp:wrapSquare wrapText="bothSides" distL="0" distR="0" distT="0" distB="0"/>
                <wp:docPr id="1073741831" name="officeArt object" descr="Gruppe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5241" cy="15241"/>
                          <a:chOff x="0" y="0"/>
                          <a:chExt cx="15240" cy="15240"/>
                        </a:xfrm>
                      </wpg:grpSpPr>
                      <wps:wsp>
                        <wps:cNvPr id="1073741829" name="Quadrat"/>
                        <wps:cNvSpPr/>
                        <wps:spPr>
                          <a:xfrm>
                            <a:off x="0" y="0"/>
                            <a:ext cx="15241" cy="15241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12700" cap="flat">
                            <a:noFill/>
                            <a:miter lim="400000"/>
                          </a:ln>
                          <a:effectLst/>
                        </wps:spPr>
                        <wps:bodyPr/>
                      </wps:wsp>
                      <pic:pic xmlns:pic="http://schemas.openxmlformats.org/drawingml/2006/picture">
                        <pic:nvPicPr>
                          <pic:cNvPr id="1073741830" name="image.png" descr="image.png"/>
                          <pic:cNvPicPr>
                            <a:picLocks noChangeAspect="1"/>
                          </pic:cNvPicPr>
                        </pic:nvPicPr>
                        <pic:blipFill>
                          <a:blip r:embed="rId4">
                            <a:extLst/>
                          </a:blip>
                          <a:srcRect l="0" t="0" r="0" b="0"/>
                          <a:stretch>
                            <a:fillRect/>
                          </a:stretch>
                        </pic:blipFill>
                        <pic:spPr>
                          <a:xfrm>
                            <a:off x="3" y="3"/>
                            <a:ext cx="15234" cy="15234"/>
                          </a:xfrm>
                          <a:prstGeom prst="rect">
                            <a:avLst/>
                          </a:prstGeom>
                          <a:ln w="12700" cap="flat">
                            <a:noFill/>
                            <a:miter lim="400000"/>
                          </a:ln>
                          <a:effectLst/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id="_x0000_s1029" style="visibility:visible;position:absolute;margin-left:294.0pt;margin-top:7.5pt;width:1.2pt;height:1.2pt;z-index:251659264;mso-position-horizontal:absolute;mso-position-horizontal-relative:text;mso-position-vertical:absolute;mso-position-vertical-relative:line;mso-wrap-distance-left:0.0pt;mso-wrap-distance-top:0.0pt;mso-wrap-distance-right:0.0pt;mso-wrap-distance-bottom:0.0pt;" coordorigin="0,0" coordsize="15240,15240">
                <w10:wrap type="square" side="bothSides" anchorx="text"/>
                <v:rect id="_x0000_s1030" style="position:absolute;left:0;top:0;width:15240;height:15240;">
                  <v:fill color="#FFFFFF" opacity="100.0%" type="solid"/>
                  <v:stroke on="f" weight="1.0pt" dashstyle="solid" endcap="flat" miterlimit="400.0%" joinstyle="miter" linestyle="single" startarrow="none" startarrowwidth="medium" startarrowlength="medium" endarrow="none" endarrowwidth="medium" endarrowlength="medium"/>
                </v:rect>
                <v:shape id="_x0000_s1031" type="#_x0000_t75" style="position:absolute;left:4;top:4;width:15232;height:15232;">
                  <v:imagedata r:id="rId4" o:title="image.png"/>
                </v:shape>
              </v:group>
            </w:pict>
          </mc:Fallback>
        </mc:AlternateContent>
      </w:r>
      <w:r>
        <w:rPr>
          <w:rFonts w:ascii="Arial" w:hAnsi="Arial"/>
          <w:b w:val="1"/>
          <w:bCs w:val="1"/>
          <w:sz w:val="38"/>
          <w:szCs w:val="38"/>
          <w:rtl w:val="0"/>
          <w:lang w:val="de-DE"/>
        </w:rPr>
        <w:t>Presseinformatio</w:t>
      </w:r>
      <w:r>
        <w:rPr>
          <w:rFonts w:ascii="Arial" w:hAnsi="Arial"/>
          <w:b w:val="1"/>
          <w:bCs w:val="1"/>
          <w:sz w:val="38"/>
          <w:szCs w:val="38"/>
          <w:rtl w:val="0"/>
          <w:lang w:val="de-DE"/>
        </w:rPr>
        <w:t>n</w:t>
      </w:r>
    </w:p>
    <w:p>
      <w:pPr>
        <w:pStyle w:val="Standard"/>
        <w:spacing w:after="0" w:line="300" w:lineRule="auto"/>
        <w:rPr>
          <w:rFonts w:ascii="Arial" w:cs="Arial" w:hAnsi="Arial" w:eastAsia="Arial"/>
          <w:b w:val="1"/>
          <w:bCs w:val="1"/>
          <w:sz w:val="24"/>
          <w:szCs w:val="24"/>
        </w:rPr>
      </w:pPr>
    </w:p>
    <w:p>
      <w:pPr>
        <w:pStyle w:val="Standard"/>
        <w:tabs>
          <w:tab w:val="left" w:pos="2700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  <w:tab w:val="left" w:pos="9926"/>
        </w:tabs>
        <w:spacing w:after="0" w:line="300" w:lineRule="auto"/>
        <w:jc w:val="both"/>
        <w:rPr>
          <w:rFonts w:ascii="Arial" w:cs="Arial" w:hAnsi="Arial" w:eastAsia="Arial"/>
          <w:b w:val="1"/>
          <w:bCs w:val="1"/>
          <w:kern w:val="0"/>
        </w:rPr>
      </w:pPr>
      <w:r>
        <w:rPr>
          <w:rFonts w:ascii="Arial" w:hAnsi="Arial"/>
          <w:b w:val="1"/>
          <w:bCs w:val="1"/>
          <w:kern w:val="0"/>
          <w:rtl w:val="0"/>
          <w:lang w:val="de-DE"/>
        </w:rPr>
        <w:t xml:space="preserve">Verortungen </w:t>
      </w:r>
      <w:r>
        <w:rPr>
          <w:rFonts w:ascii="Arial" w:hAnsi="Arial" w:hint="default"/>
          <w:b w:val="1"/>
          <w:bCs w:val="1"/>
          <w:kern w:val="0"/>
          <w:rtl w:val="0"/>
          <w:lang w:val="de-DE"/>
        </w:rPr>
        <w:t xml:space="preserve">– </w:t>
      </w:r>
      <w:r>
        <w:rPr>
          <w:rFonts w:ascii="Arial" w:hAnsi="Arial"/>
          <w:b w:val="1"/>
          <w:bCs w:val="1"/>
          <w:kern w:val="0"/>
          <w:rtl w:val="0"/>
          <w:lang w:val="de-DE"/>
        </w:rPr>
        <w:t>Durch die Blume</w:t>
      </w:r>
    </w:p>
    <w:p>
      <w:pPr>
        <w:pStyle w:val="Standard"/>
        <w:tabs>
          <w:tab w:val="left" w:pos="2700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  <w:tab w:val="left" w:pos="9926"/>
        </w:tabs>
        <w:spacing w:after="0" w:line="300" w:lineRule="auto"/>
        <w:jc w:val="both"/>
        <w:rPr>
          <w:rFonts w:ascii="Arial" w:cs="Arial" w:hAnsi="Arial" w:eastAsia="Arial"/>
          <w:b w:val="1"/>
          <w:bCs w:val="1"/>
          <w:kern w:val="0"/>
        </w:rPr>
      </w:pPr>
    </w:p>
    <w:p>
      <w:pPr>
        <w:pStyle w:val="Standard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spacing w:after="0" w:line="300" w:lineRule="auto"/>
        <w:rPr>
          <w:rFonts w:ascii="Arial" w:cs="Arial" w:hAnsi="Arial" w:eastAsia="Arial"/>
          <w:b w:val="1"/>
          <w:bCs w:val="1"/>
          <w:kern w:val="0"/>
        </w:rPr>
      </w:pPr>
      <w:r>
        <w:rPr>
          <w:rFonts w:ascii="Arial" w:hAnsi="Arial"/>
          <w:b w:val="1"/>
          <w:bCs w:val="1"/>
          <w:kern w:val="0"/>
          <w:rtl w:val="0"/>
          <w:lang w:val="de-DE"/>
        </w:rPr>
        <w:t>05. Juli bis 06. September 2026</w:t>
      </w:r>
    </w:p>
    <w:p>
      <w:pPr>
        <w:pStyle w:val="Standard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spacing w:after="0" w:line="300" w:lineRule="auto"/>
        <w:rPr>
          <w:rFonts w:ascii="Arial" w:cs="Arial" w:hAnsi="Arial" w:eastAsia="Arial"/>
          <w:b w:val="1"/>
          <w:bCs w:val="1"/>
          <w:kern w:val="0"/>
        </w:rPr>
      </w:pPr>
      <w:r>
        <w:rPr>
          <w:rFonts w:ascii="Arial" w:hAnsi="Arial"/>
          <w:b w:val="1"/>
          <w:bCs w:val="1"/>
          <w:kern w:val="0"/>
          <w:rtl w:val="0"/>
          <w:lang w:val="de-DE"/>
        </w:rPr>
        <w:t xml:space="preserve">Vernissage So 5. Juli 2026, 15 </w:t>
      </w:r>
      <w:r>
        <w:rPr>
          <w:rFonts w:ascii="Arial" w:hAnsi="Arial" w:hint="default"/>
          <w:b w:val="1"/>
          <w:bCs w:val="1"/>
          <w:kern w:val="0"/>
          <w:rtl w:val="0"/>
          <w:lang w:val="de-DE"/>
        </w:rPr>
        <w:t xml:space="preserve">— </w:t>
      </w:r>
      <w:r>
        <w:rPr>
          <w:rFonts w:ascii="Arial" w:hAnsi="Arial"/>
          <w:b w:val="1"/>
          <w:bCs w:val="1"/>
          <w:kern w:val="0"/>
          <w:rtl w:val="0"/>
          <w:lang w:val="de-DE"/>
        </w:rPr>
        <w:t>17 Uhr</w:t>
      </w:r>
    </w:p>
    <w:p>
      <w:pPr>
        <w:pStyle w:val="Standard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spacing w:after="0" w:line="300" w:lineRule="auto"/>
        <w:rPr>
          <w:rFonts w:ascii="Arial" w:cs="Arial" w:hAnsi="Arial" w:eastAsia="Arial"/>
          <w:b w:val="1"/>
          <w:bCs w:val="1"/>
          <w:kern w:val="0"/>
        </w:rPr>
      </w:pPr>
      <w:r>
        <w:rPr>
          <w:rFonts w:ascii="Arial" w:hAnsi="Arial"/>
          <w:b w:val="1"/>
          <w:bCs w:val="1"/>
          <w:kern w:val="0"/>
          <w:rtl w:val="0"/>
          <w:lang w:val="de-DE"/>
        </w:rPr>
        <w:t xml:space="preserve">Zinnober: Sa 5. und So 6. September 2026, 12 </w:t>
      </w:r>
      <w:r>
        <w:rPr>
          <w:rFonts w:ascii="Arial" w:hAnsi="Arial" w:hint="default"/>
          <w:b w:val="1"/>
          <w:bCs w:val="1"/>
          <w:kern w:val="0"/>
          <w:rtl w:val="0"/>
          <w:lang w:val="de-DE"/>
        </w:rPr>
        <w:t xml:space="preserve">— </w:t>
      </w:r>
      <w:r>
        <w:rPr>
          <w:rFonts w:ascii="Arial" w:hAnsi="Arial"/>
          <w:b w:val="1"/>
          <w:bCs w:val="1"/>
          <w:kern w:val="0"/>
          <w:rtl w:val="0"/>
          <w:lang w:val="de-DE"/>
        </w:rPr>
        <w:t>19 Uhr</w:t>
      </w:r>
    </w:p>
    <w:p>
      <w:pPr>
        <w:pStyle w:val="Standard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spacing w:after="0" w:line="300" w:lineRule="auto"/>
        <w:rPr>
          <w:rFonts w:ascii="Arial" w:cs="Arial" w:hAnsi="Arial" w:eastAsia="Arial"/>
          <w:b w:val="1"/>
          <w:bCs w:val="1"/>
          <w:kern w:val="0"/>
        </w:rPr>
      </w:pPr>
    </w:p>
    <w:p>
      <w:pPr>
        <w:pStyle w:val="Standard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spacing w:after="0" w:line="300" w:lineRule="auto"/>
        <w:rPr>
          <w:rFonts w:ascii="Arial" w:cs="Arial" w:hAnsi="Arial" w:eastAsia="Arial"/>
          <w:b w:val="1"/>
          <w:bCs w:val="1"/>
          <w:kern w:val="0"/>
        </w:rPr>
      </w:pPr>
      <w:r>
        <w:rPr>
          <w:rFonts w:ascii="Arial" w:hAnsi="Arial"/>
          <w:b w:val="1"/>
          <w:bCs w:val="1"/>
          <w:kern w:val="0"/>
          <w:rtl w:val="0"/>
          <w:lang w:val="de-DE"/>
        </w:rPr>
        <w:t>GEDOK GalerieSalon, Hannover</w:t>
      </w:r>
    </w:p>
    <w:p>
      <w:pPr>
        <w:pStyle w:val="Standard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spacing w:after="0" w:line="300" w:lineRule="auto"/>
        <w:rPr>
          <w:rFonts w:ascii="Arial" w:cs="Arial" w:hAnsi="Arial" w:eastAsia="Arial"/>
          <w:b w:val="1"/>
          <w:bCs w:val="1"/>
          <w:kern w:val="0"/>
        </w:rPr>
      </w:pPr>
      <w:r>
        <w:rPr>
          <w:rFonts w:ascii="Arial" w:hAnsi="Arial"/>
          <w:b w:val="1"/>
          <w:bCs w:val="1"/>
          <w:kern w:val="0"/>
          <w:rtl w:val="0"/>
          <w:lang w:val="de-DE"/>
        </w:rPr>
        <w:t>Lola-Fischel-Stra</w:t>
      </w:r>
      <w:r>
        <w:rPr>
          <w:rFonts w:ascii="Arial" w:hAnsi="Arial" w:hint="default"/>
          <w:b w:val="1"/>
          <w:bCs w:val="1"/>
          <w:kern w:val="0"/>
          <w:rtl w:val="0"/>
          <w:lang w:val="de-DE"/>
        </w:rPr>
        <w:t>ß</w:t>
      </w:r>
      <w:r>
        <w:rPr>
          <w:rFonts w:ascii="Arial" w:hAnsi="Arial"/>
          <w:b w:val="1"/>
          <w:bCs w:val="1"/>
          <w:kern w:val="0"/>
          <w:rtl w:val="0"/>
          <w:lang w:val="de-DE"/>
        </w:rPr>
        <w:t>e 20</w:t>
      </w:r>
      <w:r>
        <w:rPr>
          <w:rFonts w:ascii="Arial" w:cs="Arial" w:hAnsi="Arial" w:eastAsia="Arial"/>
          <w:b w:val="1"/>
          <w:bCs w:val="1"/>
          <w:kern w:val="0"/>
        </w:rPr>
        <w:br w:type="textWrapping"/>
      </w:r>
      <w:r>
        <w:rPr>
          <w:rFonts w:ascii="Arial" w:hAnsi="Arial"/>
          <w:b w:val="1"/>
          <w:bCs w:val="1"/>
          <w:kern w:val="0"/>
          <w:rtl w:val="0"/>
          <w:lang w:val="de-DE"/>
        </w:rPr>
        <w:t>30173 Hannover</w:t>
      </w:r>
    </w:p>
    <w:p>
      <w:pPr>
        <w:pStyle w:val="Standard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spacing w:after="0" w:line="300" w:lineRule="auto"/>
        <w:rPr>
          <w:rFonts w:ascii="Times New Roman" w:cs="Times New Roman" w:hAnsi="Times New Roman" w:eastAsia="Times New Roman"/>
          <w:kern w:val="0"/>
          <w:sz w:val="24"/>
          <w:szCs w:val="24"/>
        </w:rPr>
      </w:pPr>
    </w:p>
    <w:p>
      <w:pPr>
        <w:pStyle w:val="Standard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spacing w:after="0" w:line="300" w:lineRule="auto"/>
        <w:jc w:val="both"/>
        <w:rPr>
          <w:rFonts w:ascii="Arial" w:cs="Arial" w:hAnsi="Arial" w:eastAsia="Arial"/>
          <w:kern w:val="0"/>
        </w:rPr>
      </w:pPr>
      <w:r>
        <w:rPr>
          <w:rFonts w:ascii="Arial" w:hAnsi="Arial"/>
          <w:kern w:val="0"/>
          <w:rtl w:val="0"/>
          <w:lang w:val="de-DE"/>
        </w:rPr>
        <w:t xml:space="preserve">Was wird </w:t>
      </w:r>
      <w:r>
        <w:rPr>
          <w:rFonts w:ascii="Arial" w:hAnsi="Arial" w:hint="default"/>
          <w:kern w:val="0"/>
          <w:rtl w:val="0"/>
          <w:lang w:val="de-DE"/>
        </w:rPr>
        <w:t>„</w:t>
      </w:r>
      <w:r>
        <w:rPr>
          <w:rFonts w:ascii="Arial" w:hAnsi="Arial"/>
          <w:kern w:val="0"/>
          <w:rtl w:val="0"/>
          <w:lang w:val="de-DE"/>
        </w:rPr>
        <w:t>durch die Blume</w:t>
      </w:r>
      <w:r>
        <w:rPr>
          <w:rFonts w:ascii="Arial" w:hAnsi="Arial" w:hint="default"/>
          <w:kern w:val="0"/>
          <w:rtl w:val="0"/>
          <w:lang w:val="de-DE"/>
        </w:rPr>
        <w:t xml:space="preserve">“ </w:t>
      </w:r>
      <w:r>
        <w:rPr>
          <w:rFonts w:ascii="Arial" w:hAnsi="Arial"/>
          <w:kern w:val="0"/>
          <w:rtl w:val="0"/>
          <w:lang w:val="de-DE"/>
        </w:rPr>
        <w:t xml:space="preserve">gesagt </w:t>
      </w:r>
      <w:r>
        <w:rPr>
          <w:rFonts w:ascii="Arial" w:hAnsi="Arial" w:hint="default"/>
          <w:kern w:val="0"/>
          <w:rtl w:val="0"/>
          <w:lang w:val="de-DE"/>
        </w:rPr>
        <w:t xml:space="preserve">– </w:t>
      </w:r>
      <w:r>
        <w:rPr>
          <w:rFonts w:ascii="Arial" w:hAnsi="Arial"/>
          <w:kern w:val="0"/>
          <w:rtl w:val="0"/>
          <w:lang w:val="de-DE"/>
        </w:rPr>
        <w:t xml:space="preserve">und was bleibt verborgen? Die Ausstellung </w:t>
      </w:r>
      <w:r>
        <w:rPr>
          <w:rFonts w:ascii="Arial" w:hAnsi="Arial"/>
          <w:b w:val="1"/>
          <w:bCs w:val="1"/>
          <w:kern w:val="0"/>
          <w:rtl w:val="0"/>
          <w:lang w:val="de-DE"/>
        </w:rPr>
        <w:t xml:space="preserve">Verortungen </w:t>
      </w:r>
      <w:r>
        <w:rPr>
          <w:rFonts w:ascii="Arial" w:hAnsi="Arial" w:hint="default"/>
          <w:b w:val="1"/>
          <w:bCs w:val="1"/>
          <w:kern w:val="0"/>
          <w:rtl w:val="0"/>
          <w:lang w:val="de-DE"/>
        </w:rPr>
        <w:t xml:space="preserve">– </w:t>
      </w:r>
      <w:r>
        <w:rPr>
          <w:rFonts w:ascii="Arial" w:hAnsi="Arial"/>
          <w:b w:val="1"/>
          <w:bCs w:val="1"/>
          <w:kern w:val="0"/>
          <w:rtl w:val="0"/>
          <w:lang w:val="de-DE"/>
        </w:rPr>
        <w:t>Durch die Blume</w:t>
      </w:r>
      <w:r>
        <w:rPr>
          <w:rFonts w:ascii="Arial" w:hAnsi="Arial"/>
          <w:kern w:val="0"/>
          <w:rtl w:val="0"/>
          <w:lang w:val="de-DE"/>
        </w:rPr>
        <w:t xml:space="preserve"> versammelt k</w:t>
      </w:r>
      <w:r>
        <w:rPr>
          <w:rFonts w:ascii="Arial" w:hAnsi="Arial" w:hint="default"/>
          <w:kern w:val="0"/>
          <w:rtl w:val="0"/>
          <w:lang w:val="de-DE"/>
        </w:rPr>
        <w:t>ü</w:t>
      </w:r>
      <w:r>
        <w:rPr>
          <w:rFonts w:ascii="Arial" w:hAnsi="Arial"/>
          <w:kern w:val="0"/>
          <w:rtl w:val="0"/>
          <w:lang w:val="de-DE"/>
        </w:rPr>
        <w:t>nstlerische Positionen, die sich mit der Blume als Zeichen, Metapher und kulturellem Bedeutungstr</w:t>
      </w:r>
      <w:r>
        <w:rPr>
          <w:rFonts w:ascii="Arial" w:hAnsi="Arial" w:hint="default"/>
          <w:kern w:val="0"/>
          <w:rtl w:val="0"/>
          <w:lang w:val="de-DE"/>
        </w:rPr>
        <w:t>ä</w:t>
      </w:r>
      <w:r>
        <w:rPr>
          <w:rFonts w:ascii="Arial" w:hAnsi="Arial"/>
          <w:kern w:val="0"/>
          <w:rtl w:val="0"/>
          <w:lang w:val="de-DE"/>
        </w:rPr>
        <w:t>ger auseinandersetzen.</w:t>
      </w:r>
    </w:p>
    <w:p>
      <w:pPr>
        <w:pStyle w:val="Standard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spacing w:after="0" w:line="300" w:lineRule="auto"/>
        <w:jc w:val="both"/>
        <w:rPr>
          <w:rFonts w:ascii="Arial" w:cs="Arial" w:hAnsi="Arial" w:eastAsia="Arial"/>
          <w:kern w:val="0"/>
        </w:rPr>
      </w:pPr>
      <w:r>
        <w:rPr>
          <w:rFonts w:ascii="Arial" w:hAnsi="Arial"/>
          <w:kern w:val="0"/>
          <w:rtl w:val="0"/>
          <w:lang w:val="de-DE"/>
        </w:rPr>
        <w:t>Die Ausstellung</w:t>
      </w:r>
      <w:r>
        <w:rPr>
          <w:rFonts w:ascii="Arial" w:hAnsi="Arial"/>
          <w:b w:val="1"/>
          <w:bCs w:val="1"/>
          <w:kern w:val="0"/>
          <w:rtl w:val="0"/>
          <w:lang w:val="de-DE"/>
        </w:rPr>
        <w:t xml:space="preserve"> </w:t>
      </w:r>
      <w:r>
        <w:rPr>
          <w:rFonts w:ascii="Arial" w:hAnsi="Arial"/>
          <w:kern w:val="0"/>
          <w:rtl w:val="0"/>
          <w:lang w:val="de-DE"/>
        </w:rPr>
        <w:t>widmet sich der Blume als Tr</w:t>
      </w:r>
      <w:r>
        <w:rPr>
          <w:rFonts w:ascii="Arial" w:hAnsi="Arial" w:hint="default"/>
          <w:kern w:val="0"/>
          <w:rtl w:val="0"/>
          <w:lang w:val="de-DE"/>
        </w:rPr>
        <w:t>ä</w:t>
      </w:r>
      <w:r>
        <w:rPr>
          <w:rFonts w:ascii="Arial" w:hAnsi="Arial"/>
          <w:kern w:val="0"/>
          <w:rtl w:val="0"/>
          <w:lang w:val="de-DE"/>
        </w:rPr>
        <w:t xml:space="preserve">gerin von Botschaften, Symbolen und gesellschaftlichen Bedeutungen. Ausgangspunkt ist die Redewendung </w:t>
      </w:r>
      <w:r>
        <w:rPr>
          <w:rFonts w:ascii="Arial" w:hAnsi="Arial"/>
          <w:i w:val="1"/>
          <w:iCs w:val="1"/>
          <w:kern w:val="0"/>
          <w:rtl w:val="0"/>
          <w:lang w:val="de-DE"/>
        </w:rPr>
        <w:t>durch die Blume sagen</w:t>
      </w:r>
      <w:r>
        <w:rPr>
          <w:rFonts w:ascii="Arial" w:hAnsi="Arial"/>
          <w:kern w:val="0"/>
          <w:rtl w:val="0"/>
          <w:lang w:val="de-DE"/>
        </w:rPr>
        <w:t>, die bis heute f</w:t>
      </w:r>
      <w:r>
        <w:rPr>
          <w:rFonts w:ascii="Arial" w:hAnsi="Arial" w:hint="default"/>
          <w:kern w:val="0"/>
          <w:rtl w:val="0"/>
          <w:lang w:val="de-DE"/>
        </w:rPr>
        <w:t>ü</w:t>
      </w:r>
      <w:r>
        <w:rPr>
          <w:rFonts w:ascii="Arial" w:hAnsi="Arial"/>
          <w:kern w:val="0"/>
          <w:rtl w:val="0"/>
          <w:lang w:val="de-DE"/>
        </w:rPr>
        <w:t>r das indirekte Ausdr</w:t>
      </w:r>
      <w:r>
        <w:rPr>
          <w:rFonts w:ascii="Arial" w:hAnsi="Arial" w:hint="default"/>
          <w:kern w:val="0"/>
          <w:rtl w:val="0"/>
          <w:lang w:val="de-DE"/>
        </w:rPr>
        <w:t>ü</w:t>
      </w:r>
      <w:r>
        <w:rPr>
          <w:rFonts w:ascii="Arial" w:hAnsi="Arial"/>
          <w:kern w:val="0"/>
          <w:rtl w:val="0"/>
          <w:lang w:val="de-DE"/>
        </w:rPr>
        <w:t>cken von Gedanken, Kritik oder Gef</w:t>
      </w:r>
      <w:r>
        <w:rPr>
          <w:rFonts w:ascii="Arial" w:hAnsi="Arial" w:hint="default"/>
          <w:kern w:val="0"/>
          <w:rtl w:val="0"/>
          <w:lang w:val="de-DE"/>
        </w:rPr>
        <w:t>ü</w:t>
      </w:r>
      <w:r>
        <w:rPr>
          <w:rFonts w:ascii="Arial" w:hAnsi="Arial"/>
          <w:kern w:val="0"/>
          <w:rtl w:val="0"/>
          <w:lang w:val="de-DE"/>
        </w:rPr>
        <w:t>hlen steht.</w:t>
      </w:r>
    </w:p>
    <w:p>
      <w:pPr>
        <w:pStyle w:val="Standard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spacing w:after="0" w:line="300" w:lineRule="auto"/>
        <w:jc w:val="both"/>
        <w:rPr>
          <w:rFonts w:ascii="Arial" w:cs="Arial" w:hAnsi="Arial" w:eastAsia="Arial"/>
          <w:kern w:val="0"/>
        </w:rPr>
      </w:pPr>
      <w:r>
        <w:rPr>
          <w:rFonts w:ascii="Arial" w:hAnsi="Arial"/>
          <w:kern w:val="0"/>
          <w:rtl w:val="0"/>
          <w:lang w:val="de-DE"/>
        </w:rPr>
        <w:t xml:space="preserve">Ihre Wurzeln liegen in der historischen Blumensprache, der sogenannten Floriographie. </w:t>
      </w:r>
      <w:r>
        <w:rPr>
          <w:rFonts w:ascii="Arial" w:hAnsi="Arial" w:hint="default"/>
          <w:kern w:val="0"/>
          <w:rtl w:val="0"/>
          <w:lang w:val="de-DE"/>
        </w:rPr>
        <w:t>Ü</w:t>
      </w:r>
      <w:r>
        <w:rPr>
          <w:rFonts w:ascii="Arial" w:hAnsi="Arial"/>
          <w:kern w:val="0"/>
          <w:rtl w:val="0"/>
          <w:lang w:val="de-DE"/>
        </w:rPr>
        <w:t>ber Jahrhunderte wurden Blumen genutzt, um Gef</w:t>
      </w:r>
      <w:r>
        <w:rPr>
          <w:rFonts w:ascii="Arial" w:hAnsi="Arial" w:hint="default"/>
          <w:kern w:val="0"/>
          <w:rtl w:val="0"/>
          <w:lang w:val="de-DE"/>
        </w:rPr>
        <w:t>ü</w:t>
      </w:r>
      <w:r>
        <w:rPr>
          <w:rFonts w:ascii="Arial" w:hAnsi="Arial"/>
          <w:kern w:val="0"/>
          <w:rtl w:val="0"/>
          <w:lang w:val="de-DE"/>
        </w:rPr>
        <w:t>hle, W</w:t>
      </w:r>
      <w:r>
        <w:rPr>
          <w:rFonts w:ascii="Arial" w:hAnsi="Arial" w:hint="default"/>
          <w:kern w:val="0"/>
          <w:rtl w:val="0"/>
          <w:lang w:val="de-DE"/>
        </w:rPr>
        <w:t>ü</w:t>
      </w:r>
      <w:r>
        <w:rPr>
          <w:rFonts w:ascii="Arial" w:hAnsi="Arial"/>
          <w:kern w:val="0"/>
          <w:rtl w:val="0"/>
          <w:lang w:val="de-DE"/>
        </w:rPr>
        <w:t xml:space="preserve">nsche und Mitteilungen ohne Worte zu </w:t>
      </w:r>
      <w:r>
        <w:rPr>
          <w:rFonts w:ascii="Arial" w:hAnsi="Arial" w:hint="default"/>
          <w:kern w:val="0"/>
          <w:rtl w:val="0"/>
          <w:lang w:val="de-DE"/>
        </w:rPr>
        <w:t>ü</w:t>
      </w:r>
      <w:r>
        <w:rPr>
          <w:rFonts w:ascii="Arial" w:hAnsi="Arial"/>
          <w:kern w:val="0"/>
          <w:rtl w:val="0"/>
          <w:lang w:val="de-DE"/>
        </w:rPr>
        <w:t>bermitteln. Aus Farben, Formen und Anordnungen entstand ein komplexes Zeichensystem, das bis heute nachwirkt.</w:t>
      </w:r>
    </w:p>
    <w:p>
      <w:pPr>
        <w:pStyle w:val="Standard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spacing w:after="0" w:line="300" w:lineRule="auto"/>
        <w:jc w:val="both"/>
        <w:rPr>
          <w:rFonts w:ascii="Arial" w:cs="Arial" w:hAnsi="Arial" w:eastAsia="Arial"/>
          <w:kern w:val="0"/>
        </w:rPr>
      </w:pPr>
      <w:r>
        <w:rPr>
          <w:rFonts w:ascii="Arial" w:hAnsi="Arial"/>
          <w:kern w:val="0"/>
          <w:rtl w:val="0"/>
          <w:lang w:val="de-DE"/>
        </w:rPr>
        <w:t>Die Ausstellung greift diese Tradition auf und zeigt, wie Blumen in der Kunst als Metaphern f</w:t>
      </w:r>
      <w:r>
        <w:rPr>
          <w:rFonts w:ascii="Arial" w:hAnsi="Arial" w:hint="default"/>
          <w:kern w:val="0"/>
          <w:rtl w:val="0"/>
          <w:lang w:val="de-DE"/>
        </w:rPr>
        <w:t>ü</w:t>
      </w:r>
      <w:r>
        <w:rPr>
          <w:rFonts w:ascii="Arial" w:hAnsi="Arial"/>
          <w:kern w:val="0"/>
          <w:rtl w:val="0"/>
          <w:lang w:val="de-DE"/>
        </w:rPr>
        <w:t>r Erinnerung, Identit</w:t>
      </w:r>
      <w:r>
        <w:rPr>
          <w:rFonts w:ascii="Arial" w:hAnsi="Arial" w:hint="default"/>
          <w:kern w:val="0"/>
          <w:rtl w:val="0"/>
          <w:lang w:val="de-DE"/>
        </w:rPr>
        <w:t>ä</w:t>
      </w:r>
      <w:r>
        <w:rPr>
          <w:rFonts w:ascii="Arial" w:hAnsi="Arial"/>
          <w:kern w:val="0"/>
          <w:rtl w:val="0"/>
          <w:lang w:val="de-DE"/>
        </w:rPr>
        <w:t>t, Verg</w:t>
      </w:r>
      <w:r>
        <w:rPr>
          <w:rFonts w:ascii="Arial" w:hAnsi="Arial" w:hint="default"/>
          <w:kern w:val="0"/>
          <w:rtl w:val="0"/>
          <w:lang w:val="de-DE"/>
        </w:rPr>
        <w:t>ä</w:t>
      </w:r>
      <w:r>
        <w:rPr>
          <w:rFonts w:ascii="Arial" w:hAnsi="Arial"/>
          <w:kern w:val="0"/>
          <w:rtl w:val="0"/>
          <w:lang w:val="de-DE"/>
        </w:rPr>
        <w:t>nglichkeit und gesellschaftliche Rollenbilder fungieren. Gleichzeitig verweist sie auf die besondere Bedeutung der Blumenmalerei f</w:t>
      </w:r>
      <w:r>
        <w:rPr>
          <w:rFonts w:ascii="Arial" w:hAnsi="Arial" w:hint="default"/>
          <w:kern w:val="0"/>
          <w:rtl w:val="0"/>
          <w:lang w:val="de-DE"/>
        </w:rPr>
        <w:t>ü</w:t>
      </w:r>
      <w:r>
        <w:rPr>
          <w:rFonts w:ascii="Arial" w:hAnsi="Arial"/>
          <w:kern w:val="0"/>
          <w:rtl w:val="0"/>
          <w:lang w:val="de-DE"/>
        </w:rPr>
        <w:t>r K</w:t>
      </w:r>
      <w:r>
        <w:rPr>
          <w:rFonts w:ascii="Arial" w:hAnsi="Arial" w:hint="default"/>
          <w:kern w:val="0"/>
          <w:rtl w:val="0"/>
          <w:lang w:val="de-DE"/>
        </w:rPr>
        <w:t>ü</w:t>
      </w:r>
      <w:r>
        <w:rPr>
          <w:rFonts w:ascii="Arial" w:hAnsi="Arial"/>
          <w:kern w:val="0"/>
          <w:rtl w:val="0"/>
          <w:lang w:val="de-DE"/>
        </w:rPr>
        <w:t>nstlerinnen fr</w:t>
      </w:r>
      <w:r>
        <w:rPr>
          <w:rFonts w:ascii="Arial" w:hAnsi="Arial" w:hint="default"/>
          <w:kern w:val="0"/>
          <w:rtl w:val="0"/>
          <w:lang w:val="de-DE"/>
        </w:rPr>
        <w:t>ü</w:t>
      </w:r>
      <w:r>
        <w:rPr>
          <w:rFonts w:ascii="Arial" w:hAnsi="Arial"/>
          <w:kern w:val="0"/>
          <w:rtl w:val="0"/>
          <w:lang w:val="de-DE"/>
        </w:rPr>
        <w:t>herer Jahrhunderte. Da ihnen der Zugang zu vielen Bereichen der akademischen Kunst verwehrt blieb, entwickelte sich die Darstellung von Blumen und Natur zu einem wichtigen Feld k</w:t>
      </w:r>
      <w:r>
        <w:rPr>
          <w:rFonts w:ascii="Arial" w:hAnsi="Arial" w:hint="default"/>
          <w:kern w:val="0"/>
          <w:rtl w:val="0"/>
          <w:lang w:val="de-DE"/>
        </w:rPr>
        <w:t>ü</w:t>
      </w:r>
      <w:r>
        <w:rPr>
          <w:rFonts w:ascii="Arial" w:hAnsi="Arial"/>
          <w:kern w:val="0"/>
          <w:rtl w:val="0"/>
          <w:lang w:val="de-DE"/>
        </w:rPr>
        <w:t>nstlerischer Ausdrucksm</w:t>
      </w:r>
      <w:r>
        <w:rPr>
          <w:rFonts w:ascii="Arial" w:hAnsi="Arial" w:hint="default"/>
          <w:kern w:val="0"/>
          <w:rtl w:val="0"/>
          <w:lang w:val="de-DE"/>
        </w:rPr>
        <w:t>ö</w:t>
      </w:r>
      <w:r>
        <w:rPr>
          <w:rFonts w:ascii="Arial" w:hAnsi="Arial"/>
          <w:kern w:val="0"/>
          <w:rtl w:val="0"/>
          <w:lang w:val="de-DE"/>
        </w:rPr>
        <w:t>glichkeiten.</w:t>
      </w:r>
    </w:p>
    <w:p>
      <w:pPr>
        <w:pStyle w:val="Standard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spacing w:after="0" w:line="300" w:lineRule="auto"/>
        <w:jc w:val="both"/>
        <w:rPr>
          <w:rFonts w:ascii="Arial" w:cs="Arial" w:hAnsi="Arial" w:eastAsia="Arial"/>
          <w:kern w:val="0"/>
        </w:rPr>
      </w:pPr>
      <w:r>
        <w:rPr>
          <w:rFonts w:ascii="Arial" w:hAnsi="Arial"/>
          <w:b w:val="1"/>
          <w:bCs w:val="1"/>
          <w:kern w:val="0"/>
          <w:rtl w:val="0"/>
          <w:lang w:val="de-DE"/>
        </w:rPr>
        <w:t>Durch die Blume</w:t>
      </w:r>
      <w:r>
        <w:rPr>
          <w:rFonts w:ascii="Arial" w:hAnsi="Arial"/>
          <w:kern w:val="0"/>
          <w:rtl w:val="0"/>
          <w:lang w:val="de-DE"/>
        </w:rPr>
        <w:t xml:space="preserve"> l</w:t>
      </w:r>
      <w:r>
        <w:rPr>
          <w:rFonts w:ascii="Arial" w:hAnsi="Arial" w:hint="default"/>
          <w:kern w:val="0"/>
          <w:rtl w:val="0"/>
          <w:lang w:val="de-DE"/>
        </w:rPr>
        <w:t>ä</w:t>
      </w:r>
      <w:r>
        <w:rPr>
          <w:rFonts w:ascii="Arial" w:hAnsi="Arial"/>
          <w:kern w:val="0"/>
          <w:rtl w:val="0"/>
          <w:lang w:val="de-DE"/>
        </w:rPr>
        <w:t>dt dazu ein, florale Motive neu zu betrachten und die vielschichtigen Bedeutungen hinter scheinbar vertrauten Bildern zu entdecken.</w:t>
      </w:r>
    </w:p>
    <w:p>
      <w:pPr>
        <w:pStyle w:val="Standard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spacing w:after="0" w:line="300" w:lineRule="auto"/>
        <w:jc w:val="both"/>
        <w:rPr>
          <w:rFonts w:ascii="Arial" w:cs="Arial" w:hAnsi="Arial" w:eastAsia="Arial"/>
          <w:b w:val="1"/>
          <w:bCs w:val="1"/>
          <w:kern w:val="0"/>
        </w:rPr>
      </w:pPr>
      <w:r>
        <w:rPr>
          <w:rFonts w:ascii="Arial" w:hAnsi="Arial"/>
          <w:kern w:val="0"/>
          <w:rtl w:val="0"/>
          <w:lang w:val="de-DE"/>
        </w:rPr>
        <w:t xml:space="preserve">Es stellen aus: </w:t>
      </w:r>
      <w:r>
        <w:rPr>
          <w:rFonts w:ascii="Arial" w:hAnsi="Arial"/>
          <w:b w:val="1"/>
          <w:bCs w:val="1"/>
          <w:kern w:val="0"/>
          <w:rtl w:val="0"/>
          <w:lang w:val="de-DE"/>
        </w:rPr>
        <w:t xml:space="preserve">Tine Albe </w:t>
      </w:r>
      <w:r>
        <w:rPr>
          <w:rFonts w:ascii="Arial" w:hAnsi="Arial" w:hint="default"/>
          <w:b w:val="1"/>
          <w:bCs w:val="1"/>
          <w:kern w:val="0"/>
          <w:rtl w:val="0"/>
          <w:lang w:val="de-DE"/>
        </w:rPr>
        <w:t xml:space="preserve">— </w:t>
      </w:r>
      <w:r>
        <w:rPr>
          <w:rFonts w:ascii="Arial" w:hAnsi="Arial"/>
          <w:b w:val="1"/>
          <w:bCs w:val="1"/>
          <w:kern w:val="0"/>
          <w:rtl w:val="0"/>
          <w:lang w:val="de-DE"/>
        </w:rPr>
        <w:t xml:space="preserve">Karin Bach </w:t>
      </w:r>
      <w:r>
        <w:rPr>
          <w:rFonts w:ascii="Arial" w:hAnsi="Arial" w:hint="default"/>
          <w:b w:val="1"/>
          <w:bCs w:val="1"/>
          <w:kern w:val="0"/>
          <w:rtl w:val="0"/>
          <w:lang w:val="de-DE"/>
        </w:rPr>
        <w:t xml:space="preserve">— </w:t>
      </w:r>
      <w:r>
        <w:rPr>
          <w:rFonts w:ascii="Arial" w:hAnsi="Arial"/>
          <w:b w:val="1"/>
          <w:bCs w:val="1"/>
          <w:kern w:val="0"/>
          <w:rtl w:val="0"/>
          <w:lang w:val="de-DE"/>
        </w:rPr>
        <w:t xml:space="preserve">Bettina Bradt </w:t>
      </w:r>
      <w:r>
        <w:rPr>
          <w:rFonts w:ascii="Arial" w:hAnsi="Arial" w:hint="default"/>
          <w:b w:val="1"/>
          <w:bCs w:val="1"/>
          <w:kern w:val="0"/>
          <w:rtl w:val="0"/>
          <w:lang w:val="de-DE"/>
        </w:rPr>
        <w:t xml:space="preserve">— </w:t>
      </w:r>
      <w:r>
        <w:rPr>
          <w:rFonts w:ascii="Arial" w:hAnsi="Arial"/>
          <w:b w:val="1"/>
          <w:bCs w:val="1"/>
          <w:kern w:val="0"/>
          <w:rtl w:val="0"/>
          <w:lang w:val="de-DE"/>
        </w:rPr>
        <w:t xml:space="preserve">Irena Bronzlik </w:t>
      </w:r>
      <w:r>
        <w:rPr>
          <w:rFonts w:ascii="Arial" w:hAnsi="Arial" w:hint="default"/>
          <w:b w:val="1"/>
          <w:bCs w:val="1"/>
          <w:kern w:val="0"/>
          <w:rtl w:val="0"/>
          <w:lang w:val="de-DE"/>
        </w:rPr>
        <w:t xml:space="preserve">— </w:t>
      </w:r>
      <w:r>
        <w:rPr>
          <w:rFonts w:ascii="Arial" w:hAnsi="Arial"/>
          <w:b w:val="1"/>
          <w:bCs w:val="1"/>
          <w:kern w:val="0"/>
          <w:rtl w:val="0"/>
          <w:lang w:val="de-DE"/>
        </w:rPr>
        <w:t xml:space="preserve">Evelin Daus </w:t>
      </w:r>
      <w:r>
        <w:rPr>
          <w:rFonts w:ascii="Arial" w:hAnsi="Arial" w:hint="default"/>
          <w:b w:val="1"/>
          <w:bCs w:val="1"/>
          <w:kern w:val="0"/>
          <w:rtl w:val="0"/>
          <w:lang w:val="de-DE"/>
        </w:rPr>
        <w:t xml:space="preserve">— </w:t>
      </w:r>
      <w:r>
        <w:rPr>
          <w:rFonts w:ascii="Arial" w:hAnsi="Arial"/>
          <w:b w:val="1"/>
          <w:bCs w:val="1"/>
          <w:kern w:val="0"/>
          <w:rtl w:val="0"/>
          <w:lang w:val="de-DE"/>
        </w:rPr>
        <w:t>Gisela G</w:t>
      </w:r>
      <w:r>
        <w:rPr>
          <w:rFonts w:ascii="Arial" w:hAnsi="Arial" w:hint="default"/>
          <w:b w:val="1"/>
          <w:bCs w:val="1"/>
          <w:kern w:val="0"/>
          <w:rtl w:val="0"/>
          <w:lang w:val="de-DE"/>
        </w:rPr>
        <w:t>ü</w:t>
      </w:r>
      <w:r>
        <w:rPr>
          <w:rFonts w:ascii="Arial" w:hAnsi="Arial"/>
          <w:b w:val="1"/>
          <w:bCs w:val="1"/>
          <w:kern w:val="0"/>
          <w:rtl w:val="0"/>
          <w:lang w:val="de-DE"/>
        </w:rPr>
        <w:t xml:space="preserve">hrs </w:t>
      </w:r>
      <w:r>
        <w:rPr>
          <w:rFonts w:ascii="Arial" w:hAnsi="Arial" w:hint="default"/>
          <w:b w:val="1"/>
          <w:bCs w:val="1"/>
          <w:kern w:val="0"/>
          <w:rtl w:val="0"/>
          <w:lang w:val="de-DE"/>
        </w:rPr>
        <w:t xml:space="preserve">— </w:t>
      </w:r>
      <w:r>
        <w:rPr>
          <w:rFonts w:ascii="Arial" w:hAnsi="Arial"/>
          <w:b w:val="1"/>
          <w:bCs w:val="1"/>
          <w:kern w:val="0"/>
          <w:rtl w:val="0"/>
          <w:lang w:val="de-DE"/>
        </w:rPr>
        <w:t>Gunda Kaper-G</w:t>
      </w:r>
      <w:r>
        <w:rPr>
          <w:rFonts w:ascii="Arial" w:hAnsi="Arial" w:hint="default"/>
          <w:b w:val="1"/>
          <w:bCs w:val="1"/>
          <w:kern w:val="0"/>
          <w:rtl w:val="0"/>
          <w:lang w:val="de-DE"/>
        </w:rPr>
        <w:t>ü</w:t>
      </w:r>
      <w:r>
        <w:rPr>
          <w:rFonts w:ascii="Arial" w:hAnsi="Arial"/>
          <w:b w:val="1"/>
          <w:bCs w:val="1"/>
          <w:kern w:val="0"/>
          <w:rtl w:val="0"/>
          <w:lang w:val="de-DE"/>
        </w:rPr>
        <w:t xml:space="preserve">hrs </w:t>
      </w:r>
      <w:r>
        <w:rPr>
          <w:rFonts w:ascii="Arial" w:hAnsi="Arial" w:hint="default"/>
          <w:b w:val="1"/>
          <w:bCs w:val="1"/>
          <w:kern w:val="0"/>
          <w:rtl w:val="0"/>
          <w:lang w:val="de-DE"/>
        </w:rPr>
        <w:t xml:space="preserve">— </w:t>
      </w:r>
      <w:r>
        <w:rPr>
          <w:rFonts w:ascii="Arial" w:hAnsi="Arial"/>
          <w:b w:val="1"/>
          <w:bCs w:val="1"/>
          <w:kern w:val="0"/>
          <w:rtl w:val="0"/>
          <w:lang w:val="de-DE"/>
        </w:rPr>
        <w:t>Cornelia Le</w:t>
      </w:r>
      <w:r>
        <w:rPr>
          <w:rFonts w:ascii="Arial" w:hAnsi="Arial" w:hint="default"/>
          <w:b w:val="1"/>
          <w:bCs w:val="1"/>
          <w:kern w:val="0"/>
          <w:rtl w:val="0"/>
          <w:lang w:val="de-DE"/>
        </w:rPr>
        <w:t>ó</w:t>
      </w:r>
      <w:r>
        <w:rPr>
          <w:rFonts w:ascii="Arial" w:hAnsi="Arial"/>
          <w:b w:val="1"/>
          <w:bCs w:val="1"/>
          <w:kern w:val="0"/>
          <w:rtl w:val="0"/>
          <w:lang w:val="de-DE"/>
        </w:rPr>
        <w:t>n-Villagr</w:t>
      </w:r>
      <w:r>
        <w:rPr>
          <w:rFonts w:ascii="Arial" w:hAnsi="Arial" w:hint="default"/>
          <w:b w:val="1"/>
          <w:bCs w:val="1"/>
          <w:kern w:val="0"/>
          <w:rtl w:val="0"/>
          <w:lang w:val="de-DE"/>
        </w:rPr>
        <w:t xml:space="preserve">á — </w:t>
      </w:r>
      <w:r>
        <w:rPr>
          <w:rFonts w:ascii="Arial" w:hAnsi="Arial"/>
          <w:b w:val="1"/>
          <w:bCs w:val="1"/>
          <w:kern w:val="0"/>
          <w:rtl w:val="0"/>
          <w:lang w:val="de-DE"/>
        </w:rPr>
        <w:t xml:space="preserve">Maike Remane </w:t>
      </w:r>
      <w:r>
        <w:rPr>
          <w:rFonts w:ascii="Arial" w:hAnsi="Arial" w:hint="default"/>
          <w:b w:val="1"/>
          <w:bCs w:val="1"/>
          <w:kern w:val="0"/>
          <w:rtl w:val="0"/>
          <w:lang w:val="de-DE"/>
        </w:rPr>
        <w:t xml:space="preserve">— </w:t>
      </w:r>
      <w:r>
        <w:rPr>
          <w:rFonts w:ascii="Arial" w:hAnsi="Arial"/>
          <w:b w:val="1"/>
          <w:bCs w:val="1"/>
          <w:kern w:val="0"/>
          <w:rtl w:val="0"/>
          <w:lang w:val="de-DE"/>
        </w:rPr>
        <w:t>Rosemarie Sprute</w:t>
      </w:r>
    </w:p>
    <w:p>
      <w:pPr>
        <w:pStyle w:val="Standard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spacing w:after="0" w:line="300" w:lineRule="auto"/>
        <w:jc w:val="both"/>
        <w:rPr>
          <w:rFonts w:ascii="Arial" w:cs="Arial" w:hAnsi="Arial" w:eastAsia="Arial"/>
          <w:kern w:val="0"/>
        </w:rPr>
      </w:pPr>
    </w:p>
    <w:p>
      <w:pPr>
        <w:pStyle w:val="Standard"/>
        <w:spacing w:after="0" w:line="300" w:lineRule="auto"/>
        <w:jc w:val="both"/>
        <w:rPr>
          <w:rFonts w:ascii="Arial" w:cs="Arial" w:hAnsi="Arial" w:eastAsia="Arial"/>
        </w:rPr>
      </w:pPr>
      <w:r>
        <w:rPr>
          <w:rFonts w:ascii="Arial" w:cs="Arial" w:hAnsi="Arial" w:eastAsia="Arial"/>
        </w:rPr>
        <w:drawing xmlns:a="http://schemas.openxmlformats.org/drawingml/2006/main">
          <wp:anchor distT="152400" distB="152400" distL="152400" distR="152400" simplePos="0" relativeHeight="251661312" behindDoc="0" locked="0" layoutInCell="1" allowOverlap="1">
            <wp:simplePos x="0" y="0"/>
            <wp:positionH relativeFrom="margin">
              <wp:posOffset>4711261</wp:posOffset>
            </wp:positionH>
            <wp:positionV relativeFrom="line">
              <wp:posOffset>265931</wp:posOffset>
            </wp:positionV>
            <wp:extent cx="1465561" cy="1484709"/>
            <wp:effectExtent l="0" t="0" r="0" b="0"/>
            <wp:wrapNone/>
            <wp:docPr id="1073741832" name="officeArt object" descr="eingesetztes-Bild.jpe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32" name="eingesetztes-Bild.jpeg" descr="eingesetztes-Bild.jpeg"/>
                    <pic:cNvPicPr>
                      <a:picLocks noChangeAspect="1"/>
                    </pic:cNvPicPr>
                  </pic:nvPicPr>
                  <pic:blipFill>
                    <a:blip r:embed="rId5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65561" cy="1484709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  <w:r>
        <w:rPr>
          <w:rFonts w:ascii="Arial" w:cs="Arial" w:hAnsi="Arial" w:eastAsia="Arial"/>
          <w:u w:val="single"/>
          <w:rtl w:val="0"/>
        </w:rPr>
        <w:br w:type="textWrapping"/>
        <w:t>Ö</w:t>
      </w:r>
      <w:r>
        <w:rPr>
          <w:rFonts w:ascii="Arial" w:hAnsi="Arial"/>
          <w:u w:val="single"/>
          <w:rtl w:val="0"/>
          <w:lang w:val="de-DE"/>
        </w:rPr>
        <w:t>ffnungszeiten GEDOK GalerieSalon</w:t>
      </w:r>
      <w:r>
        <w:rPr>
          <w:rFonts w:ascii="Arial" w:cs="Arial" w:hAnsi="Arial" w:eastAsia="Arial"/>
        </w:rPr>
        <w:br w:type="textWrapping"/>
      </w:r>
      <w:r>
        <w:rPr>
          <w:rFonts w:ascii="Arial" w:hAnsi="Arial"/>
          <w:rtl w:val="0"/>
          <w:lang w:val="de-DE"/>
        </w:rPr>
        <w:t xml:space="preserve">Mi 15 </w:t>
      </w:r>
      <w:r>
        <w:rPr>
          <w:rFonts w:ascii="Arial" w:hAnsi="Arial" w:hint="default"/>
          <w:rtl w:val="0"/>
          <w:lang w:val="de-DE"/>
        </w:rPr>
        <w:t xml:space="preserve">– </w:t>
      </w:r>
      <w:r>
        <w:rPr>
          <w:rFonts w:ascii="Arial" w:hAnsi="Arial"/>
          <w:rtl w:val="0"/>
          <w:lang w:val="de-DE"/>
        </w:rPr>
        <w:t xml:space="preserve">18 Uhr, Sa + So 14 </w:t>
      </w:r>
      <w:r>
        <w:rPr>
          <w:rFonts w:ascii="Arial" w:hAnsi="Arial" w:hint="default"/>
          <w:rtl w:val="0"/>
          <w:lang w:val="de-DE"/>
        </w:rPr>
        <w:t xml:space="preserve">– </w:t>
      </w:r>
      <w:r>
        <w:rPr>
          <w:rFonts w:ascii="Arial" w:hAnsi="Arial"/>
          <w:rtl w:val="0"/>
          <w:lang w:val="de-DE"/>
        </w:rPr>
        <w:t xml:space="preserve">17 Uhr </w:t>
      </w:r>
      <w:r>
        <w:rPr>
          <w:rFonts w:ascii="Arial" w:cs="Arial" w:hAnsi="Arial" w:eastAsia="Arial"/>
          <w:u w:val="single"/>
        </w:rPr>
        <w:br w:type="textWrapping"/>
        <w:br w:type="textWrapping"/>
      </w:r>
      <w:r>
        <w:rPr>
          <w:rFonts w:ascii="Arial" w:hAnsi="Arial"/>
          <w:rtl w:val="0"/>
          <w:lang w:val="de-DE"/>
        </w:rPr>
        <w:t>GEDOK NiedersachsenHannover e.V.</w:t>
      </w:r>
      <w:r>
        <w:rPr>
          <w:rFonts w:ascii="Arial" w:cs="Arial" w:hAnsi="Arial" w:eastAsia="Arial"/>
        </w:rPr>
        <w:br w:type="textWrapping"/>
      </w:r>
      <w:r>
        <w:rPr>
          <w:rFonts w:ascii="Arial" w:hAnsi="Arial"/>
          <w:rtl w:val="0"/>
          <w:lang w:val="de-DE"/>
        </w:rPr>
        <w:t>GalerieSalon | Galerieb</w:t>
      </w:r>
      <w:r>
        <w:rPr>
          <w:rFonts w:ascii="Arial" w:hAnsi="Arial" w:hint="default"/>
          <w:rtl w:val="0"/>
          <w:lang w:val="de-DE"/>
        </w:rPr>
        <w:t>ü</w:t>
      </w:r>
      <w:r>
        <w:rPr>
          <w:rFonts w:ascii="Arial" w:hAnsi="Arial"/>
          <w:rtl w:val="0"/>
          <w:lang w:val="de-DE"/>
        </w:rPr>
        <w:t>ro</w:t>
      </w:r>
      <w:r>
        <w:rPr>
          <w:rFonts w:ascii="Arial" w:cs="Arial" w:hAnsi="Arial" w:eastAsia="Arial"/>
        </w:rPr>
        <w:br w:type="textWrapping"/>
      </w:r>
      <w:r>
        <w:rPr>
          <w:rFonts w:ascii="Arial" w:hAnsi="Arial"/>
          <w:rtl w:val="0"/>
          <w:lang w:val="de-DE"/>
        </w:rPr>
        <w:t>Lola-Fischel-Stra</w:t>
      </w:r>
      <w:r>
        <w:rPr>
          <w:rFonts w:ascii="Arial" w:hAnsi="Arial" w:hint="default"/>
          <w:rtl w:val="0"/>
          <w:lang w:val="de-DE"/>
        </w:rPr>
        <w:t>ß</w:t>
      </w:r>
      <w:r>
        <w:rPr>
          <w:rFonts w:ascii="Arial" w:hAnsi="Arial"/>
          <w:rtl w:val="0"/>
          <w:lang w:val="de-DE"/>
        </w:rPr>
        <w:t>e 20</w:t>
      </w:r>
      <w:r>
        <w:rPr>
          <w:rFonts w:ascii="Arial" w:cs="Arial" w:hAnsi="Arial" w:eastAsia="Arial"/>
        </w:rPr>
        <w:br w:type="textWrapping"/>
      </w:r>
      <w:r>
        <w:rPr>
          <w:rFonts w:ascii="Arial" w:hAnsi="Arial"/>
          <w:rtl w:val="0"/>
          <w:lang w:val="de-DE"/>
        </w:rPr>
        <w:t>30173 Hannover</w:t>
      </w:r>
      <w:r>
        <w:rPr>
          <w:rFonts w:ascii="Arial" w:cs="Arial" w:hAnsi="Arial" w:eastAsia="Arial"/>
        </w:rPr>
        <w:br w:type="textWrapping"/>
      </w:r>
      <w:r>
        <w:rPr>
          <w:rFonts w:ascii="Arial" w:hAnsi="Arial"/>
          <w:rtl w:val="0"/>
          <w:lang w:val="de-DE"/>
        </w:rPr>
        <w:t>Tel. 0511.13 14 04 (Mi 15 - 18 Uhr)</w:t>
      </w:r>
      <w:r>
        <w:rPr>
          <w:rFonts w:ascii="Arial" w:cs="Arial" w:hAnsi="Arial" w:eastAsia="Arial"/>
        </w:rPr>
        <w:br w:type="textWrapping"/>
      </w:r>
      <w:r>
        <w:rPr>
          <w:rStyle w:val="Link"/>
          <w:rFonts w:ascii="Arial" w:hAnsi="Arial"/>
          <w:outline w:val="0"/>
          <w:color w:val="000000"/>
          <w:u w:val="none" w:color="000000"/>
          <w:rtl w:val="0"/>
          <w:lang w:val="de-DE"/>
          <w14:textFill>
            <w14:solidFill>
              <w14:srgbClr w14:val="000000"/>
            </w14:solidFill>
          </w14:textFill>
        </w:rPr>
        <w:t>buero@gedok-niedersachsenhannover.de</w:t>
      </w:r>
      <w:r>
        <w:rPr>
          <w:rFonts w:ascii="Arial" w:cs="Arial" w:hAnsi="Arial" w:eastAsia="Arial"/>
        </w:rPr>
        <w:br w:type="textWrapping"/>
      </w:r>
      <w:r>
        <w:rPr>
          <w:rStyle w:val="Link"/>
          <w:rFonts w:ascii="Arial" w:cs="Arial" w:hAnsi="Arial" w:eastAsia="Arial"/>
        </w:rPr>
        <w:fldChar w:fldCharType="begin" w:fldLock="0"/>
      </w:r>
      <w:r>
        <w:rPr>
          <w:rStyle w:val="Link"/>
          <w:rFonts w:ascii="Arial" w:cs="Arial" w:hAnsi="Arial" w:eastAsia="Arial"/>
        </w:rPr>
        <w:instrText xml:space="preserve"> HYPERLINK "http://www.gedok-niedersachsenhannover.de"</w:instrText>
      </w:r>
      <w:r>
        <w:rPr>
          <w:rStyle w:val="Link"/>
          <w:rFonts w:ascii="Arial" w:cs="Arial" w:hAnsi="Arial" w:eastAsia="Arial"/>
        </w:rPr>
        <w:fldChar w:fldCharType="separate" w:fldLock="0"/>
      </w:r>
      <w:r>
        <w:rPr>
          <w:rStyle w:val="Link"/>
          <w:rFonts w:ascii="Arial" w:hAnsi="Arial"/>
          <w:rtl w:val="0"/>
          <w:lang w:val="de-DE"/>
        </w:rPr>
        <w:t>www.gedok-niedersachsenhannover.de</w:t>
      </w:r>
      <w:r>
        <w:rPr>
          <w:rFonts w:ascii="Arial" w:cs="Arial" w:hAnsi="Arial" w:eastAsia="Arial"/>
        </w:rPr>
        <w:fldChar w:fldCharType="end" w:fldLock="0"/>
      </w:r>
      <w:r>
        <w:rPr>
          <w:rStyle w:val="Link"/>
          <w:rFonts w:ascii="Arial" w:cs="Arial" w:hAnsi="Arial" w:eastAsia="Arial"/>
          <w:outline w:val="0"/>
          <w:color w:val="000000"/>
          <w:u w:val="none" w:color="000000"/>
          <w14:textFill>
            <w14:solidFill>
              <w14:srgbClr w14:val="000000"/>
            </w14:solidFill>
          </w14:textFill>
        </w:rPr>
        <w:br w:type="textWrapping"/>
      </w:r>
      <w:r>
        <w:rPr>
          <w:rStyle w:val="Link"/>
          <w:rFonts w:ascii="Arial" w:cs="Arial" w:hAnsi="Arial" w:eastAsia="Arial"/>
        </w:rPr>
        <w:fldChar w:fldCharType="begin" w:fldLock="0"/>
      </w:r>
      <w:r>
        <w:rPr>
          <w:rStyle w:val="Link"/>
          <w:rFonts w:ascii="Arial" w:cs="Arial" w:hAnsi="Arial" w:eastAsia="Arial"/>
        </w:rPr>
        <w:instrText xml:space="preserve"> HYPERLINK "https://www.facebook.com/GEDOKMANIA/"</w:instrText>
      </w:r>
      <w:r>
        <w:rPr>
          <w:rStyle w:val="Link"/>
          <w:rFonts w:ascii="Arial" w:cs="Arial" w:hAnsi="Arial" w:eastAsia="Arial"/>
        </w:rPr>
        <w:fldChar w:fldCharType="separate" w:fldLock="0"/>
      </w:r>
      <w:r>
        <w:rPr>
          <w:rStyle w:val="Link"/>
          <w:rFonts w:ascii="Arial" w:hAnsi="Arial"/>
          <w:rtl w:val="0"/>
          <w:lang w:val="de-DE"/>
        </w:rPr>
        <w:t>https://www.facebook.com/GEDOKMANIA/</w:t>
      </w:r>
      <w:r>
        <w:rPr>
          <w:rFonts w:ascii="Arial" w:cs="Arial" w:hAnsi="Arial" w:eastAsia="Arial"/>
        </w:rPr>
        <w:fldChar w:fldCharType="end" w:fldLock="0"/>
      </w:r>
    </w:p>
    <w:p>
      <w:pPr>
        <w:pStyle w:val="Standard"/>
        <w:spacing w:after="0" w:line="300" w:lineRule="auto"/>
        <w:jc w:val="both"/>
      </w:pPr>
      <w:r>
        <w:rPr>
          <w:rStyle w:val="Link"/>
          <w:rFonts w:ascii="Arial" w:cs="Arial" w:hAnsi="Arial" w:eastAsia="Arial"/>
        </w:rPr>
        <w:fldChar w:fldCharType="begin" w:fldLock="0"/>
      </w:r>
      <w:r>
        <w:rPr>
          <w:rStyle w:val="Link"/>
          <w:rFonts w:ascii="Arial" w:cs="Arial" w:hAnsi="Arial" w:eastAsia="Arial"/>
        </w:rPr>
        <w:instrText xml:space="preserve"> HYPERLINK "https://www.instagram.com/gedokmania?igsh=d3hjcTR1bTdsZDFh&amp;utm_source=qr"</w:instrText>
      </w:r>
      <w:r>
        <w:rPr>
          <w:rStyle w:val="Link"/>
          <w:rFonts w:ascii="Arial" w:cs="Arial" w:hAnsi="Arial" w:eastAsia="Arial"/>
        </w:rPr>
        <w:fldChar w:fldCharType="separate" w:fldLock="0"/>
      </w:r>
      <w:r>
        <w:rPr>
          <w:rStyle w:val="Link"/>
          <w:rFonts w:ascii="Arial" w:hAnsi="Arial"/>
          <w:rtl w:val="0"/>
          <w:lang w:val="de-DE"/>
        </w:rPr>
        <w:t>https://www.instagram.com/gedokmania?igsh=d3hjcTR1bTdsZDFh&amp;utm_source=qr</w:t>
      </w:r>
      <w:r>
        <w:rPr>
          <w:rFonts w:ascii="Arial" w:cs="Arial" w:hAnsi="Arial" w:eastAsia="Arial"/>
        </w:rPr>
        <w:fldChar w:fldCharType="end" w:fldLock="0"/>
      </w:r>
    </w:p>
    <w:sectPr>
      <w:headerReference w:type="default" r:id="rId6"/>
      <w:footerReference w:type="default" r:id="rId7"/>
      <w:pgSz w:w="11900" w:h="16840" w:orient="portrait"/>
      <w:pgMar w:top="720" w:right="850" w:bottom="720" w:left="850" w:header="720" w:footer="720"/>
      <w:bidi w:val="0"/>
    </w:sectPr>
  </w:body>
</w:document>
</file>

<file path=word/fontTable.xml><?xml version="1.0" encoding="utf-8"?>
<w:fonts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Arial Unicode MS">
    <w:charset w:val="00"/>
    <w:family w:val="roman"/>
    <w:pitch w:val="default"/>
  </w:font>
  <w:font w:name="Palatino">
    <w:charset w:val="00"/>
    <w:family w:val="roman"/>
    <w:pitch w:val="default"/>
  </w:font>
  <w:font w:name="Calibri">
    <w:charset w:val="00"/>
    <w:family w:val="roman"/>
    <w:pitch w:val="default"/>
  </w:font>
</w:fonts>
</file>

<file path=word/footer1.xml><?xml version="1.0" encoding="utf-8"?>
<w:ft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Kopf- und Fußzeilen"/>
      <w:bidi w:val="0"/>
    </w:pPr>
    <w:r/>
  </w:p>
</w:ftr>
</file>

<file path=word/header1.xml><?xml version="1.0" encoding="utf-8"?>
<w:hd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Kopf- und Fußzeilen"/>
      <w:bidi w:val="0"/>
    </w:pPr>
    <w:r>
      <mc:AlternateContent>
        <mc:Choice Requires="wps">
          <w:drawing xmlns:a="http://schemas.openxmlformats.org/drawingml/2006/main">
            <wp:anchor distT="152400" distB="152400" distL="152400" distR="152400" simplePos="0" relativeHeight="251658240" behindDoc="1" locked="0" layoutInCell="1" allowOverlap="1">
              <wp:simplePos x="0" y="0"/>
              <wp:positionH relativeFrom="page">
                <wp:posOffset>0</wp:posOffset>
              </wp:positionH>
              <wp:positionV relativeFrom="page">
                <wp:posOffset>0</wp:posOffset>
              </wp:positionV>
              <wp:extent cx="7556500" cy="10693400"/>
              <wp:effectExtent l="0" t="0" r="0" b="0"/>
              <wp:wrapNone/>
              <wp:docPr id="1073741825" name="officeArt object" descr="Rechteck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556500" cy="10693400"/>
                      </a:xfrm>
                      <a:prstGeom prst="roundRect">
                        <a:avLst>
                          <a:gd name="adj" fmla="val 0"/>
                        </a:avLst>
                      </a:prstGeom>
                      <a:solidFill>
                        <a:srgbClr val="FFFFFF"/>
                      </a:solidFill>
                      <a:ln w="12700" cap="flat">
                        <a:noFill/>
                        <a:miter lim="4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roundrect id="_x0000_s1032" style="visibility:visible;position:absolute;margin-left:0.0pt;margin-top:0.0pt;width:595.0pt;height:842.0pt;z-index:-251658240;mso-position-horizontal:absolute;mso-position-horizontal-relative:page;mso-position-vertical:absolute;mso-position-vertical-relative:page;mso-wrap-distance-left:12.0pt;mso-wrap-distance-top:12.0pt;mso-wrap-distance-right:12.0pt;mso-wrap-distance-bottom:12.0pt;" adj="0">
              <v:fill color="#FFFFFF" opacity="100.0%" type="solid"/>
              <v:stroke on="f" weight="1.0pt" dashstyle="solid" endcap="flat" miterlimit="400.0%" joinstyle="miter" linestyle="single" startarrow="none" startarrowwidth="medium" startarrowlength="medium" endarrow="none" endarrowwidth="medium" endarrowlength="medium"/>
              <w10:wrap type="none" side="bothSides" anchorx="page" anchory="page"/>
            </v:roundrect>
          </w:pict>
        </mc:Fallback>
      </mc:AlternateContent>
    </w:r>
    <w:r/>
  </w:p>
</w:hdr>
</file>

<file path=word/settings.xml><?xml version="1.0" encoding="utf-8"?>
<w:settings xmlns:mc="http://schemas.openxmlformats.org/markup-compatibility/2006" xmlns:o="urn:schemas-microsoft-com:office:office" xmlns:v="urn:schemas-microsoft-com:vml" xmlns:w="http://schemas.openxmlformats.org/wordprocessingml/2006/main">
  <w:view w:val="print"/>
  <w:mirrorMargins w:val="0"/>
  <w:bordersDoNotSurroundHeader w:val="0"/>
  <w:bordersDoNotSurroundFooter w:val="0"/>
  <w:displayBackgroundShape/>
  <w:revisionView w:markup="1" w:comments="1" w:insDel="1" w:formatting="0"/>
  <w:defaultTabStop w:val="708"/>
  <w:autoHyphenation w:val="0"/>
  <w:evenAndOddHeaders w:val="0"/>
  <w:bookFoldPrinting w:val="0"/>
  <w:noLineBreaksAfter w:lang="Deutsch" w:val="‘“(〔[{〈《「『【⦅〘〖«〝︵︷︹︻︽︿﹁﹃﹇﹙﹛﹝｢"/>
  <w:noLineBreaksBefore w:lang="Deutsch" w:val="’”)〕]}〉"/>
  <w:compat>
    <w:compatSetting w:name="compatibilityMode" w:uri="http://schemas.microsoft.com/office/word" w:val="15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 xmlns:mc="http://schemas.openxmlformats.org/markup-compatibility/2006" xmlns:w14="http://schemas.microsoft.com/office/word/2010/wordml" mc:Ignorable="w14">
  <w:docDefaults>
    <w:rPrDefault>
      <w:rPr>
        <w:rFonts w:ascii="Times New Roman" w:cs="Times New Roman" w:hAnsi="Times New Roman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vanish w:val="0"/>
        <w:color w:val="auto"/>
        <w:spacing w:val="0"/>
        <w:w w:val="100"/>
        <w:kern w:val="0"/>
        <w:position w:val="0"/>
        <w:sz w:val="20"/>
        <w:szCs w:val="20"/>
        <w:u w:val="none" w:color="auto"/>
        <w:bdr w:val="nil"/>
        <w:vertAlign w:val="baseline"/>
        <w:lang/>
      </w:rPr>
    </w:rPrDefault>
    <w:pPrDefault>
      <w:pPr>
        <w:keepNext w:val="0"/>
        <w:keepLines w:val="0"/>
        <w:pageBreakBefore w:val="0"/>
        <w:framePr w:anchorLock="0" w:w="0" w:h="0" w:vSpace="0" w:hSpace="0" w:xAlign="left" w:y="0" w:hRule="exact" w:vAnchor="margin"/>
        <w:widowControl w:val="1"/>
        <w:numPr>
          <w:ilvl w:val="0"/>
          <w:numId w:val="0"/>
        </w:numPr>
        <w:suppressLineNumbers w:val="0"/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auto"/>
        <w:suppressAutoHyphens w:val="0"/>
        <w:spacing w:before="0" w:beforeAutospacing="0" w:after="0" w:afterAutospacing="0" w:line="240" w:lineRule="auto"/>
        <w:ind w:left="0" w:right="0" w:firstLine="0"/>
        <w:jc w:val="left"/>
        <w:outlineLvl w:val="9"/>
      </w:pPr>
    </w:pPrDefault>
  </w:docDefaults>
  <w:style w:type="paragraph" w:default="1" w:styleId="Normal">
    <w:name w:val="Normal"/>
    <w:next w:val="Normal"/>
    <w:pPr/>
    <w:rPr>
      <w:sz w:val="24"/>
      <w:szCs w:val="24"/>
      <w:lang w:val="en-US" w:eastAsia="en-US" w:bidi="ar-SA"/>
    </w:rPr>
  </w:style>
  <w:style w:type="character" w:default="1" w:styleId="Default Paragraph Font">
    <w:name w:val="Default Paragraph Font"/>
    <w:next w:val="Default Paragraph Font"/>
  </w:style>
  <w:style w:type="character" w:styleId="Hyperlink">
    <w:name w:val="Hyperlink"/>
    <w:rPr>
      <w:u w:val="single"/>
    </w:rPr>
  </w:style>
  <w:style w:type="table" w:default="1" w:styleId="Table Normal">
    <w:name w:val="Table Normal"/>
    <w:next w:val="Table Normal"/>
    <w:pPr/>
    <w:tblPr>
      <w:tblInd w:w="0" w:type="dxa"/>
    </w:tblPr>
    <w:trPr/>
    <w:tcPr/>
    <w:tblStylePr w:type="firstRow"/>
    <w:tblStylePr w:type="lastRow"/>
    <w:tblStylePr w:type="firstCol"/>
    <w:tblStylePr w:type="lastCol"/>
    <w:tblStylePr w:type="band1Vert"/>
    <w:tblStylePr w:type="band2Vert"/>
    <w:tblStylePr w:type="band1Horz"/>
    <w:tblStylePr w:type="band2Horz"/>
    <w:tblStylePr w:type="neCell"/>
    <w:tblStylePr w:type="nwCell"/>
    <w:tblStylePr w:type="seCell"/>
    <w:tblStylePr w:type="swCell"/>
  </w:style>
  <w:style w:type="numbering" w:default="1" w:styleId="No List">
    <w:name w:val="No List"/>
    <w:next w:val="No List"/>
    <w:pPr/>
  </w:style>
  <w:style w:type="paragraph" w:styleId="Kopf- und Fußzeilen">
    <w:name w:val="Kopf- und Fußzeilen"/>
    <w:next w:val="Kopf- und Fußzeilen"/>
    <w:pPr>
      <w:keepNext w:val="0"/>
      <w:keepLines w:val="0"/>
      <w:pageBreakBefore w:val="0"/>
      <w:widowControl w:val="1"/>
      <w:shd w:val="clear" w:color="auto" w:fill="auto"/>
      <w:tabs>
        <w:tab w:val="right" w:pos="9020"/>
      </w:tabs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Palatino" w:cs="Arial Unicode MS" w:hAnsi="Palatino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/>
      <w:shd w:val="nil" w:color="auto" w:fill="auto"/>
      <w:vertAlign w:val="baseline"/>
      <w14:textOutline>
        <w14:noFill/>
      </w14:textOutline>
      <w14:textFill>
        <w14:solidFill>
          <w14:srgbClr w14:val="000000"/>
        </w14:solidFill>
      </w14:textFill>
    </w:rPr>
  </w:style>
  <w:style w:type="paragraph" w:styleId="Standard">
    <w:name w:val="Standard"/>
    <w:next w:val="Standard"/>
    <w:pPr>
      <w:keepNext w:val="0"/>
      <w:keepLines w:val="0"/>
      <w:pageBreakBefore w:val="0"/>
      <w:widowControl w:val="1"/>
      <w:shd w:val="clear" w:color="auto" w:fill="auto"/>
      <w:suppressAutoHyphens w:val="1"/>
      <w:bidi w:val="0"/>
      <w:spacing w:before="0" w:after="200" w:line="276" w:lineRule="auto"/>
      <w:ind w:left="0" w:right="0" w:firstLine="0"/>
      <w:jc w:val="left"/>
      <w:outlineLvl w:val="9"/>
    </w:pPr>
    <w:rPr>
      <w:rFonts w:ascii="Calibri" w:cs="Arial Unicode MS" w:hAnsi="Calibri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2"/>
      <w:position w:val="0"/>
      <w:sz w:val="22"/>
      <w:szCs w:val="22"/>
      <w:u w:val="none" w:color="000000"/>
      <w:shd w:val="nil" w:color="auto" w:fill="auto"/>
      <w:vertAlign w:val="baseline"/>
      <w:lang w:val="de-DE"/>
      <w14:textOutline>
        <w14:noFill/>
      </w14:textOutline>
      <w14:textFill>
        <w14:solidFill>
          <w14:srgbClr w14:val="000000"/>
        </w14:solidFill>
      </w14:textFill>
    </w:rPr>
  </w:style>
  <w:style w:type="character" w:styleId="Link">
    <w:name w:val="Link"/>
    <w:rPr>
      <w:outline w:val="0"/>
      <w:color w:val="000080"/>
      <w:u w:val="single" w:color="000080"/>
      <w:lang w:val="de-DE"/>
      <w14:textFill>
        <w14:solidFill>
          <w14:srgbClr w14:val="000080"/>
        </w14:solidFill>
      </w14:textFill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ntTable" Target="fontTable.xml"/><Relationship Id="rId3" Type="http://schemas.openxmlformats.org/officeDocument/2006/relationships/styles" Target="styles.xml"/><Relationship Id="rId4" Type="http://schemas.openxmlformats.org/officeDocument/2006/relationships/image" Target="media/image1.png"/><Relationship Id="rId5" Type="http://schemas.openxmlformats.org/officeDocument/2006/relationships/image" Target="media/image1.jpeg"/><Relationship Id="rId6" Type="http://schemas.openxmlformats.org/officeDocument/2006/relationships/header" Target="header1.xml"/><Relationship Id="rId7" Type="http://schemas.openxmlformats.org/officeDocument/2006/relationships/footer" Target="footer1.xml"/><Relationship Id="rId8" Type="http://schemas.openxmlformats.org/officeDocument/2006/relationships/theme" Target="theme/theme1.xml"/></Relationships>

</file>

<file path=word/theme/theme1.xml><?xml version="1.0" encoding="utf-8"?>
<a:theme xmlns:a="http://schemas.openxmlformats.org/drawingml/2006/main" xmlns:r="http://schemas.openxmlformats.org/officeDocument/2006/relationships" name="Office">
  <a:themeElements>
    <a:clrScheme name="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FF00FF"/>
      </a:folHlink>
    </a:clrScheme>
    <a:fontScheme name="Office">
      <a:majorFont>
        <a:latin typeface="Palatino"/>
        <a:ea typeface="Palatino"/>
        <a:cs typeface="Palatino"/>
      </a:majorFont>
      <a:minorFont>
        <a:latin typeface="Palatino"/>
        <a:ea typeface="Palatino"/>
        <a:cs typeface="Palatino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sx="100000" sy="100000" kx="0" ky="0" algn="b" rotWithShape="0" blurRad="38100" dist="20000" dir="5400000">
              <a:srgbClr val="000000">
                <a:alpha val="38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0" tIns="0" rIns="0" bIns="0" numCol="1" spcCol="38100" rtlCol="0" anchor="t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Cambria"/>
            <a:ea typeface="Cambria"/>
            <a:cs typeface="Cambria"/>
            <a:sym typeface="Cambri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>
          <a:outerShdw sx="100000" sy="100000" kx="0" ky="0" algn="b" rotWithShape="0" blurRad="38100" dist="20000" dir="5400000">
            <a:srgbClr val="000000">
              <a:alpha val="38000"/>
            </a:srgbClr>
          </a:outerShdw>
        </a:effectLst>
        <a:sp3d/>
      </a:spPr>
      <a:bodyPr rot="0" spcFirstLastPara="1" vertOverflow="overflow" horzOverflow="overflow" vert="horz" wrap="square" lIns="91439" tIns="45719" rIns="91439" bIns="45719" numCol="1" spcCol="38100" rtlCol="0" anchor="t" upright="0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0" tIns="0" rIns="0" bIns="0" numCol="1" spcCol="38100" rtlCol="0" anchor="t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Cambria"/>
            <a:ea typeface="Cambria"/>
            <a:cs typeface="Cambria"/>
            <a:sym typeface="Cambri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tx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